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0A711" w14:textId="77777777" w:rsidR="003B0969" w:rsidRPr="00B47A8E" w:rsidRDefault="003B0969" w:rsidP="003B0969">
      <w:pPr>
        <w:spacing w:line="520" w:lineRule="atLeast"/>
        <w:ind w:firstLineChars="900" w:firstLine="1890"/>
        <w:rPr>
          <w:b/>
          <w:bCs/>
          <w:color w:val="000000"/>
          <w:sz w:val="36"/>
          <w:szCs w:val="36"/>
        </w:rPr>
      </w:pPr>
      <w:r w:rsidRPr="00B47A8E">
        <w:rPr>
          <w:rFonts w:hint="eastAsia"/>
          <w:noProof/>
        </w:rPr>
        <w:drawing>
          <wp:inline distT="0" distB="0" distL="0" distR="0" wp14:anchorId="04E21DFB" wp14:editId="71A4E26C">
            <wp:extent cx="2844800" cy="1659255"/>
            <wp:effectExtent l="0" t="0" r="0" b="0"/>
            <wp:docPr id="1" name="图片 1" descr="YUTONG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YUTONG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59255"/>
                    </a:xfrm>
                    <a:prstGeom prst="rect">
                      <a:avLst/>
                    </a:prstGeom>
                    <a:noFill/>
                    <a:ln>
                      <a:noFill/>
                    </a:ln>
                  </pic:spPr>
                </pic:pic>
              </a:graphicData>
            </a:graphic>
          </wp:inline>
        </w:drawing>
      </w:r>
    </w:p>
    <w:p w14:paraId="480614C3" w14:textId="77777777" w:rsidR="003B0969" w:rsidRPr="00B47A8E" w:rsidRDefault="003B0969" w:rsidP="003B0969">
      <w:pPr>
        <w:spacing w:line="520" w:lineRule="atLeast"/>
        <w:rPr>
          <w:b/>
          <w:bCs/>
          <w:color w:val="000000"/>
          <w:sz w:val="36"/>
          <w:szCs w:val="36"/>
        </w:rPr>
      </w:pPr>
    </w:p>
    <w:p w14:paraId="2C5751A9" w14:textId="77777777" w:rsidR="003B0969" w:rsidRPr="00B47A8E" w:rsidRDefault="003B0969" w:rsidP="003B0969">
      <w:pPr>
        <w:spacing w:line="520" w:lineRule="atLeast"/>
        <w:rPr>
          <w:b/>
          <w:bCs/>
          <w:color w:val="000000"/>
          <w:sz w:val="36"/>
          <w:szCs w:val="36"/>
        </w:rPr>
      </w:pPr>
    </w:p>
    <w:p w14:paraId="2CE48B8D" w14:textId="77777777" w:rsidR="003B0969" w:rsidRPr="00B47A8E" w:rsidRDefault="003B0969" w:rsidP="003B0969">
      <w:pPr>
        <w:spacing w:line="520" w:lineRule="atLeast"/>
        <w:rPr>
          <w:b/>
          <w:bCs/>
          <w:color w:val="000000"/>
          <w:sz w:val="36"/>
          <w:szCs w:val="36"/>
        </w:rPr>
      </w:pPr>
    </w:p>
    <w:p w14:paraId="56CA5AD1" w14:textId="77777777" w:rsidR="003B0969" w:rsidRPr="00B47A8E" w:rsidRDefault="003B0969" w:rsidP="003B0969">
      <w:pPr>
        <w:spacing w:line="520" w:lineRule="atLeast"/>
        <w:jc w:val="center"/>
        <w:rPr>
          <w:b/>
          <w:bCs/>
          <w:color w:val="000000"/>
          <w:sz w:val="48"/>
          <w:szCs w:val="48"/>
        </w:rPr>
      </w:pPr>
      <w:r>
        <w:rPr>
          <w:b/>
          <w:bCs/>
          <w:color w:val="000000"/>
          <w:sz w:val="48"/>
          <w:szCs w:val="48"/>
        </w:rPr>
        <w:t>Media K</w:t>
      </w:r>
      <w:r>
        <w:rPr>
          <w:rFonts w:hint="eastAsia"/>
          <w:b/>
          <w:bCs/>
          <w:color w:val="000000"/>
          <w:sz w:val="48"/>
          <w:szCs w:val="48"/>
        </w:rPr>
        <w:t>it</w:t>
      </w:r>
    </w:p>
    <w:p w14:paraId="2C0ADF6A" w14:textId="77777777" w:rsidR="003B0969" w:rsidRDefault="003B0969" w:rsidP="003B0969">
      <w:pPr>
        <w:spacing w:line="520" w:lineRule="atLeast"/>
        <w:jc w:val="center"/>
        <w:rPr>
          <w:b/>
          <w:bCs/>
          <w:color w:val="000000"/>
          <w:sz w:val="48"/>
          <w:szCs w:val="48"/>
        </w:rPr>
      </w:pPr>
      <w:r w:rsidRPr="00B47A8E">
        <w:rPr>
          <w:b/>
          <w:bCs/>
          <w:color w:val="000000"/>
          <w:sz w:val="48"/>
          <w:szCs w:val="48"/>
        </w:rPr>
        <w:t xml:space="preserve">For the Busworld </w:t>
      </w:r>
      <w:r>
        <w:rPr>
          <w:b/>
          <w:bCs/>
          <w:color w:val="000000"/>
          <w:sz w:val="48"/>
          <w:szCs w:val="48"/>
        </w:rPr>
        <w:t xml:space="preserve">Europe </w:t>
      </w:r>
      <w:r w:rsidRPr="00B47A8E">
        <w:rPr>
          <w:b/>
          <w:bCs/>
          <w:color w:val="000000"/>
          <w:sz w:val="48"/>
          <w:szCs w:val="48"/>
        </w:rPr>
        <w:t>2025</w:t>
      </w:r>
    </w:p>
    <w:p w14:paraId="3829B708" w14:textId="77777777" w:rsidR="003B0969" w:rsidRDefault="003B0969" w:rsidP="003B0969">
      <w:pPr>
        <w:spacing w:line="520" w:lineRule="atLeast"/>
        <w:jc w:val="center"/>
        <w:rPr>
          <w:b/>
          <w:bCs/>
          <w:color w:val="000000"/>
          <w:sz w:val="48"/>
          <w:szCs w:val="48"/>
        </w:rPr>
      </w:pPr>
    </w:p>
    <w:p w14:paraId="335F795C" w14:textId="77777777" w:rsidR="003B0969" w:rsidRPr="0007103E" w:rsidRDefault="003B0969" w:rsidP="003B0969">
      <w:pPr>
        <w:spacing w:line="520" w:lineRule="atLeast"/>
        <w:jc w:val="center"/>
        <w:rPr>
          <w:b/>
          <w:bCs/>
          <w:color w:val="000000"/>
          <w:sz w:val="48"/>
          <w:szCs w:val="48"/>
        </w:rPr>
      </w:pPr>
      <w:r>
        <w:rPr>
          <w:b/>
          <w:bCs/>
          <w:color w:val="000000"/>
          <w:sz w:val="48"/>
          <w:szCs w:val="48"/>
        </w:rPr>
        <w:t>Yutong ESG</w:t>
      </w:r>
    </w:p>
    <w:p w14:paraId="70BF94E3" w14:textId="77777777" w:rsidR="003B0969" w:rsidRDefault="003B0969" w:rsidP="003B0969">
      <w:pPr>
        <w:spacing w:line="520" w:lineRule="atLeast"/>
        <w:rPr>
          <w:b/>
          <w:bCs/>
          <w:color w:val="000000"/>
          <w:sz w:val="36"/>
          <w:szCs w:val="36"/>
        </w:rPr>
      </w:pPr>
    </w:p>
    <w:p w14:paraId="00BFB9D6" w14:textId="77777777" w:rsidR="003B0969" w:rsidRDefault="003B0969" w:rsidP="003B0969">
      <w:pPr>
        <w:spacing w:line="520" w:lineRule="atLeast"/>
        <w:rPr>
          <w:b/>
          <w:bCs/>
          <w:color w:val="000000"/>
          <w:sz w:val="36"/>
          <w:szCs w:val="36"/>
        </w:rPr>
      </w:pPr>
    </w:p>
    <w:p w14:paraId="5648F379" w14:textId="77777777" w:rsidR="003B0969" w:rsidRDefault="003B0969" w:rsidP="003B0969">
      <w:pPr>
        <w:spacing w:line="520" w:lineRule="atLeast"/>
        <w:rPr>
          <w:b/>
          <w:bCs/>
          <w:color w:val="000000"/>
          <w:sz w:val="36"/>
          <w:szCs w:val="36"/>
        </w:rPr>
      </w:pPr>
    </w:p>
    <w:p w14:paraId="47B153A8" w14:textId="77777777" w:rsidR="003B0969" w:rsidRDefault="003B0969" w:rsidP="003B0969">
      <w:pPr>
        <w:spacing w:line="520" w:lineRule="atLeast"/>
        <w:rPr>
          <w:b/>
          <w:bCs/>
          <w:color w:val="000000"/>
          <w:sz w:val="36"/>
          <w:szCs w:val="36"/>
        </w:rPr>
      </w:pPr>
    </w:p>
    <w:p w14:paraId="78E32C25" w14:textId="77777777" w:rsidR="003B0969" w:rsidRPr="00B47A8E" w:rsidRDefault="003B0969" w:rsidP="003B0969">
      <w:pPr>
        <w:spacing w:line="520" w:lineRule="atLeast"/>
        <w:rPr>
          <w:b/>
          <w:bCs/>
          <w:color w:val="000000"/>
          <w:sz w:val="36"/>
          <w:szCs w:val="36"/>
        </w:rPr>
      </w:pPr>
    </w:p>
    <w:p w14:paraId="3E2178A9" w14:textId="77777777" w:rsidR="003B0969" w:rsidRPr="00B47A8E" w:rsidRDefault="003B0969" w:rsidP="003B0969">
      <w:pPr>
        <w:spacing w:line="520" w:lineRule="atLeast"/>
        <w:jc w:val="center"/>
        <w:rPr>
          <w:bCs/>
          <w:color w:val="000000"/>
          <w:sz w:val="28"/>
          <w:szCs w:val="36"/>
        </w:rPr>
      </w:pPr>
      <w:r w:rsidRPr="00B47A8E">
        <w:rPr>
          <w:bCs/>
          <w:color w:val="000000"/>
          <w:sz w:val="28"/>
          <w:szCs w:val="36"/>
        </w:rPr>
        <w:t>Yutong Bus Co., Ltd.</w:t>
      </w:r>
    </w:p>
    <w:p w14:paraId="251EB08E" w14:textId="77777777" w:rsidR="003B0969" w:rsidRPr="00B47A8E" w:rsidRDefault="003B0969" w:rsidP="003B0969">
      <w:pPr>
        <w:spacing w:line="520" w:lineRule="atLeast"/>
        <w:jc w:val="center"/>
        <w:rPr>
          <w:bCs/>
          <w:color w:val="000000"/>
          <w:sz w:val="28"/>
          <w:szCs w:val="36"/>
        </w:rPr>
      </w:pPr>
      <w:r w:rsidRPr="00B47A8E">
        <w:rPr>
          <w:bCs/>
          <w:color w:val="000000"/>
          <w:sz w:val="28"/>
          <w:szCs w:val="36"/>
        </w:rPr>
        <w:t>October, 2025</w:t>
      </w:r>
    </w:p>
    <w:p w14:paraId="2568042A" w14:textId="77777777" w:rsidR="003C23E5" w:rsidRDefault="003C23E5"/>
    <w:p w14:paraId="22748B2A" w14:textId="77777777" w:rsidR="003C23E5" w:rsidRDefault="003C23E5">
      <w:pPr>
        <w:widowControl/>
        <w:jc w:val="left"/>
      </w:pPr>
      <w:r>
        <w:br w:type="page"/>
      </w:r>
    </w:p>
    <w:p w14:paraId="6C0B7DCE" w14:textId="5BF2E078" w:rsidR="003C23E5" w:rsidRPr="00B47A8E" w:rsidRDefault="003C23E5" w:rsidP="003C23E5">
      <w:pPr>
        <w:rPr>
          <w:b/>
          <w:bCs/>
          <w:color w:val="000000"/>
          <w:sz w:val="36"/>
          <w:szCs w:val="36"/>
        </w:rPr>
      </w:pPr>
      <w:r w:rsidRPr="00154D9C">
        <w:rPr>
          <w:b/>
          <w:bCs/>
          <w:color w:val="000000"/>
          <w:sz w:val="36"/>
          <w:szCs w:val="36"/>
        </w:rPr>
        <w:lastRenderedPageBreak/>
        <w:t xml:space="preserve">Yutong </w:t>
      </w:r>
      <w:r w:rsidR="00354BC1">
        <w:rPr>
          <w:b/>
          <w:bCs/>
          <w:color w:val="000000"/>
          <w:sz w:val="36"/>
          <w:szCs w:val="36"/>
        </w:rPr>
        <w:t>ESG</w:t>
      </w:r>
    </w:p>
    <w:p w14:paraId="0FE646D8" w14:textId="36ACFB8D" w:rsidR="003C23E5" w:rsidRPr="00B47A8E" w:rsidRDefault="003C23E5" w:rsidP="003C23E5">
      <w:pPr>
        <w:rPr>
          <w:b/>
          <w:color w:val="000000" w:themeColor="text1"/>
          <w:sz w:val="24"/>
        </w:rPr>
      </w:pPr>
      <w:r w:rsidRPr="00B47A8E">
        <w:rPr>
          <w:rFonts w:eastAsia="Times New Roman"/>
          <w:b/>
          <w:bCs/>
          <w:color w:val="000000"/>
          <w:sz w:val="24"/>
        </w:rPr>
        <w:t>I. Environmental Protection</w:t>
      </w:r>
    </w:p>
    <w:p w14:paraId="10387B74" w14:textId="66E3DAD9" w:rsidR="003C23E5" w:rsidRPr="00FA1233" w:rsidRDefault="003C23E5" w:rsidP="00465702">
      <w:pPr>
        <w:spacing w:line="420" w:lineRule="exact"/>
        <w:rPr>
          <w:sz w:val="24"/>
        </w:rPr>
      </w:pPr>
      <w:r w:rsidRPr="00FA1233">
        <w:rPr>
          <w:rFonts w:eastAsia="Times New Roman"/>
          <w:sz w:val="24"/>
        </w:rPr>
        <w:t xml:space="preserve">Global climate change poses a serious threat to both ecosystems and human health. </w:t>
      </w:r>
      <w:r>
        <w:rPr>
          <w:rFonts w:eastAsia="Times New Roman"/>
          <w:sz w:val="24"/>
        </w:rPr>
        <w:t xml:space="preserve">As a global bus leader, Yutong always adheres to the concept of energy conservation, carbon reduction, green development and operations, and practices environmental protection. Up to now, Yutong has sold more than 200,000 units of new energy buses. </w:t>
      </w:r>
      <w:r w:rsidRPr="00FA1233">
        <w:rPr>
          <w:rFonts w:eastAsia="Times New Roman"/>
          <w:sz w:val="24"/>
        </w:rPr>
        <w:t>The cumulative fuel savings reached approximately 9.6 billion liters, with 1.4 billion cubic meters of natural gas conserved and carbon emissions reduced by about 28.5 million tons, equivalent to planting 140,000 hectares of trees.</w:t>
      </w:r>
    </w:p>
    <w:p w14:paraId="61EE651F" w14:textId="77777777" w:rsidR="00125102" w:rsidRDefault="00125102" w:rsidP="00125102">
      <w:pPr>
        <w:spacing w:line="420" w:lineRule="exact"/>
        <w:rPr>
          <w:sz w:val="24"/>
        </w:rPr>
      </w:pPr>
    </w:p>
    <w:p w14:paraId="2B0C913D" w14:textId="4E45AC43" w:rsidR="00E47E35" w:rsidRPr="007E5D86" w:rsidRDefault="00E47E35" w:rsidP="00125102">
      <w:pPr>
        <w:spacing w:line="420" w:lineRule="exact"/>
        <w:rPr>
          <w:rFonts w:eastAsia="Times New Roman"/>
          <w:sz w:val="24"/>
        </w:rPr>
      </w:pPr>
      <w:r w:rsidRPr="007E5D86">
        <w:rPr>
          <w:rFonts w:eastAsia="Times New Roman"/>
          <w:sz w:val="24"/>
        </w:rPr>
        <w:t>S</w:t>
      </w:r>
      <w:r w:rsidRPr="007E5D86">
        <w:rPr>
          <w:rFonts w:eastAsiaTheme="minorEastAsia"/>
          <w:sz w:val="24"/>
        </w:rPr>
        <w:t>ince</w:t>
      </w:r>
      <w:r w:rsidR="003C23E5" w:rsidRPr="007E5D86">
        <w:rPr>
          <w:rFonts w:eastAsia="Times New Roman"/>
          <w:sz w:val="24"/>
        </w:rPr>
        <w:t xml:space="preserve"> 2024, Yutong has also launched the “Net Zero Forest” initiative (afforestation), pledging to “plant a tree for every bus sold worldwide”. The first batch of projects was implemented in 2024 across China’s Gansu Province, the UK, Chile, and other locations, planting over 36,000 trees</w:t>
      </w:r>
      <w:r w:rsidRPr="007E5D86">
        <w:rPr>
          <w:rFonts w:eastAsia="Times New Roman"/>
          <w:sz w:val="24"/>
        </w:rPr>
        <w:t>,</w:t>
      </w:r>
      <w:r w:rsidR="003C23E5" w:rsidRPr="007E5D86">
        <w:rPr>
          <w:rFonts w:eastAsia="Times New Roman"/>
          <w:sz w:val="24"/>
        </w:rPr>
        <w:t xml:space="preserve"> expected to absorb approximately 18,000 tons of carbon dioxide annually (based on tree species and growth cycles).</w:t>
      </w:r>
      <w:r w:rsidRPr="007E5D86">
        <w:t xml:space="preserve"> </w:t>
      </w:r>
      <w:r w:rsidRPr="007E5D86">
        <w:rPr>
          <w:rFonts w:eastAsia="Times New Roman"/>
          <w:sz w:val="24"/>
        </w:rPr>
        <w:t>An estimated 47,000 trees of various species will be planted worldwide in 2025.</w:t>
      </w:r>
    </w:p>
    <w:p w14:paraId="6811FECD" w14:textId="77777777" w:rsidR="00B436C9" w:rsidRDefault="00B436C9" w:rsidP="00B436C9">
      <w:pPr>
        <w:spacing w:line="420" w:lineRule="exact"/>
        <w:rPr>
          <w:sz w:val="24"/>
        </w:rPr>
      </w:pPr>
    </w:p>
    <w:p w14:paraId="1FB3DA72" w14:textId="0E9E4036" w:rsidR="003C23E5" w:rsidRDefault="003C23E5" w:rsidP="00B436C9">
      <w:pPr>
        <w:spacing w:line="420" w:lineRule="exact"/>
        <w:rPr>
          <w:sz w:val="24"/>
        </w:rPr>
      </w:pPr>
      <w:r w:rsidRPr="00FA1233">
        <w:rPr>
          <w:rFonts w:eastAsia="Times New Roman"/>
          <w:sz w:val="24"/>
        </w:rPr>
        <w:t xml:space="preserve">In 2024, Yutong </w:t>
      </w:r>
      <w:r w:rsidRPr="00E47E35">
        <w:rPr>
          <w:rFonts w:eastAsia="Times New Roman"/>
          <w:sz w:val="24"/>
        </w:rPr>
        <w:t xml:space="preserve">launched “Let’s Go Green” </w:t>
      </w:r>
      <w:r w:rsidR="00355D54">
        <w:rPr>
          <w:rFonts w:eastAsia="Times New Roman"/>
          <w:sz w:val="24"/>
        </w:rPr>
        <w:t>i</w:t>
      </w:r>
      <w:r w:rsidRPr="00E47E35">
        <w:rPr>
          <w:rFonts w:eastAsia="Times New Roman"/>
          <w:sz w:val="24"/>
        </w:rPr>
        <w:t>nitiative to promote</w:t>
      </w:r>
      <w:r>
        <w:rPr>
          <w:rFonts w:eastAsia="Times New Roman"/>
          <w:sz w:val="24"/>
        </w:rPr>
        <w:t xml:space="preserve"> eco-friendly travel in response to climate change. The initiative invited passengers to experience green Yutong buses, set</w:t>
      </w:r>
      <w:r w:rsidR="00355D54">
        <w:rPr>
          <w:rFonts w:eastAsia="Times New Roman"/>
          <w:sz w:val="24"/>
        </w:rPr>
        <w:t>ting</w:t>
      </w:r>
      <w:r>
        <w:rPr>
          <w:rFonts w:eastAsia="Times New Roman"/>
          <w:sz w:val="24"/>
        </w:rPr>
        <w:t xml:space="preserve"> up distinctive landmark or archit</w:t>
      </w:r>
      <w:r w:rsidR="00355D54">
        <w:rPr>
          <w:rFonts w:eastAsia="Times New Roman"/>
          <w:sz w:val="24"/>
        </w:rPr>
        <w:t xml:space="preserve">ectural stops for </w:t>
      </w:r>
      <w:r w:rsidR="00355D54" w:rsidRPr="00355D54">
        <w:rPr>
          <w:rFonts w:eastAsia="Times New Roman"/>
          <w:sz w:val="24"/>
        </w:rPr>
        <w:t xml:space="preserve">interactions </w:t>
      </w:r>
      <w:r w:rsidR="00355D54" w:rsidRPr="00355D54">
        <w:rPr>
          <w:rFonts w:eastAsiaTheme="minorEastAsia"/>
          <w:sz w:val="24"/>
        </w:rPr>
        <w:t>like</w:t>
      </w:r>
      <w:r w:rsidR="00355D54">
        <w:rPr>
          <w:rFonts w:eastAsia="Times New Roman"/>
          <w:sz w:val="24"/>
        </w:rPr>
        <w:t xml:space="preserve"> </w:t>
      </w:r>
      <w:r>
        <w:rPr>
          <w:rFonts w:eastAsia="Times New Roman"/>
          <w:sz w:val="24"/>
        </w:rPr>
        <w:t>organized quizzes and Q</w:t>
      </w:r>
      <w:r w:rsidR="00355D54">
        <w:rPr>
          <w:rFonts w:eastAsia="Times New Roman"/>
          <w:sz w:val="24"/>
        </w:rPr>
        <w:t>&amp;A sessions. These efforts aim</w:t>
      </w:r>
      <w:r>
        <w:rPr>
          <w:rFonts w:eastAsia="Times New Roman"/>
          <w:sz w:val="24"/>
        </w:rPr>
        <w:t xml:space="preserve"> to deepen public awareness and understanding of </w:t>
      </w:r>
      <w:r w:rsidRPr="00355D54">
        <w:rPr>
          <w:rFonts w:eastAsia="Times New Roman"/>
          <w:sz w:val="24"/>
        </w:rPr>
        <w:t xml:space="preserve">green </w:t>
      </w:r>
      <w:r w:rsidR="00355D54" w:rsidRPr="00355D54">
        <w:rPr>
          <w:rFonts w:eastAsia="Times New Roman"/>
          <w:sz w:val="24"/>
        </w:rPr>
        <w:t xml:space="preserve">city bus </w:t>
      </w:r>
      <w:r w:rsidRPr="00355D54">
        <w:rPr>
          <w:rFonts w:eastAsia="Times New Roman"/>
          <w:sz w:val="24"/>
        </w:rPr>
        <w:t>and low-carbon</w:t>
      </w:r>
      <w:r>
        <w:rPr>
          <w:rFonts w:eastAsia="Times New Roman"/>
          <w:sz w:val="24"/>
        </w:rPr>
        <w:t xml:space="preserve"> travel. </w:t>
      </w:r>
      <w:r w:rsidRPr="00FA1233">
        <w:rPr>
          <w:rFonts w:eastAsia="Times New Roman"/>
          <w:sz w:val="24"/>
        </w:rPr>
        <w:t xml:space="preserve">The </w:t>
      </w:r>
      <w:r w:rsidR="00355D54">
        <w:rPr>
          <w:rFonts w:eastAsia="Times New Roman"/>
          <w:sz w:val="24"/>
        </w:rPr>
        <w:t>i</w:t>
      </w:r>
      <w:r w:rsidR="00355D54" w:rsidRPr="00355D54">
        <w:rPr>
          <w:rFonts w:eastAsia="Times New Roman"/>
          <w:sz w:val="24"/>
        </w:rPr>
        <w:t>nitiative</w:t>
      </w:r>
      <w:r w:rsidR="00355D54">
        <w:rPr>
          <w:rFonts w:eastAsia="Times New Roman"/>
          <w:sz w:val="24"/>
        </w:rPr>
        <w:t xml:space="preserve"> (</w:t>
      </w:r>
      <w:r w:rsidRPr="00FA1233">
        <w:rPr>
          <w:rFonts w:eastAsia="Times New Roman"/>
          <w:sz w:val="24"/>
        </w:rPr>
        <w:t>Green Mobility Week</w:t>
      </w:r>
      <w:r w:rsidR="00355D54">
        <w:rPr>
          <w:rFonts w:eastAsia="Times New Roman"/>
          <w:sz w:val="24"/>
        </w:rPr>
        <w:t>)</w:t>
      </w:r>
      <w:r w:rsidRPr="00FA1233">
        <w:rPr>
          <w:rFonts w:eastAsia="Times New Roman"/>
          <w:sz w:val="24"/>
        </w:rPr>
        <w:t xml:space="preserve"> was successfully held in Brisbane, Australia in September 2024, followed by </w:t>
      </w:r>
      <w:r w:rsidR="0010321F">
        <w:rPr>
          <w:rFonts w:eastAsia="Times New Roman"/>
          <w:sz w:val="24"/>
        </w:rPr>
        <w:t xml:space="preserve">in </w:t>
      </w:r>
      <w:r w:rsidRPr="00FA1233">
        <w:rPr>
          <w:rFonts w:eastAsia="Times New Roman"/>
          <w:sz w:val="24"/>
        </w:rPr>
        <w:t xml:space="preserve">Athens and Thessaloniki, Greece in May 2025. Through partnerships with local customers and dealers, the initiative featured </w:t>
      </w:r>
      <w:r w:rsidR="006F213E">
        <w:rPr>
          <w:rFonts w:eastAsia="Times New Roman"/>
          <w:sz w:val="24"/>
        </w:rPr>
        <w:t>public welfare</w:t>
      </w:r>
      <w:r w:rsidRPr="00FA1233">
        <w:rPr>
          <w:rFonts w:eastAsia="Times New Roman"/>
          <w:sz w:val="24"/>
        </w:rPr>
        <w:t xml:space="preserve"> activities centered on green themes. </w:t>
      </w:r>
      <w:r w:rsidR="0010321F" w:rsidRPr="0010321F">
        <w:rPr>
          <w:rFonts w:eastAsia="Times New Roman"/>
          <w:sz w:val="24"/>
        </w:rPr>
        <w:t>The initiat</w:t>
      </w:r>
      <w:r w:rsidR="0010321F" w:rsidRPr="0010321F">
        <w:rPr>
          <w:rFonts w:eastAsiaTheme="minorEastAsia"/>
          <w:sz w:val="24"/>
        </w:rPr>
        <w:t>ive</w:t>
      </w:r>
      <w:r w:rsidR="0010321F" w:rsidRPr="0010321F">
        <w:rPr>
          <w:rFonts w:eastAsia="Times New Roman"/>
          <w:sz w:val="24"/>
        </w:rPr>
        <w:t xml:space="preserve"> </w:t>
      </w:r>
      <w:r w:rsidRPr="0010321F">
        <w:rPr>
          <w:rFonts w:eastAsia="Times New Roman"/>
          <w:sz w:val="24"/>
        </w:rPr>
        <w:t>not</w:t>
      </w:r>
      <w:r w:rsidRPr="00FA1233">
        <w:rPr>
          <w:rFonts w:eastAsia="Times New Roman"/>
          <w:sz w:val="24"/>
        </w:rPr>
        <w:t xml:space="preserve"> only promoted environmental awareness and enhanced consciousness about energy-efficient driving but also translated the concept of </w:t>
      </w:r>
      <w:r>
        <w:rPr>
          <w:rFonts w:eastAsia="Times New Roman"/>
          <w:sz w:val="24"/>
        </w:rPr>
        <w:t>“</w:t>
      </w:r>
      <w:r w:rsidRPr="00FA1233">
        <w:rPr>
          <w:rFonts w:eastAsia="Times New Roman"/>
          <w:sz w:val="24"/>
        </w:rPr>
        <w:t>green operations</w:t>
      </w:r>
      <w:r>
        <w:rPr>
          <w:rFonts w:eastAsia="Times New Roman"/>
          <w:sz w:val="24"/>
        </w:rPr>
        <w:t>”</w:t>
      </w:r>
      <w:r w:rsidRPr="00FA1233">
        <w:rPr>
          <w:rFonts w:eastAsia="Times New Roman"/>
          <w:sz w:val="24"/>
        </w:rPr>
        <w:t xml:space="preserve"> from slogan into tangible actions, contributing to a shared green future.</w:t>
      </w:r>
    </w:p>
    <w:p w14:paraId="0B71D331" w14:textId="77777777" w:rsidR="00535886" w:rsidRDefault="00535886" w:rsidP="00535886">
      <w:pPr>
        <w:spacing w:line="420" w:lineRule="exact"/>
        <w:rPr>
          <w:sz w:val="24"/>
        </w:rPr>
      </w:pPr>
    </w:p>
    <w:p w14:paraId="51CFFF29" w14:textId="21E93A64" w:rsidR="003C23E5" w:rsidRPr="00FA1233" w:rsidRDefault="0010321F" w:rsidP="00535886">
      <w:pPr>
        <w:spacing w:line="420" w:lineRule="exact"/>
        <w:rPr>
          <w:sz w:val="24"/>
        </w:rPr>
      </w:pPr>
      <w:r w:rsidRPr="0010321F">
        <w:rPr>
          <w:rFonts w:eastAsia="Times New Roman"/>
          <w:sz w:val="24"/>
        </w:rPr>
        <w:t xml:space="preserve">Moreover, Yutong's primary energy sources consist of electricity, natural gas, heat, gasoline, diesel, and hydrogen. In 2024, electricity and natural gas together accounted for approximately 90% of the company’s total comprehensive energy consumption, representing the dominant energy inputs in its production processes. </w:t>
      </w:r>
      <w:r w:rsidR="003C23E5">
        <w:rPr>
          <w:rFonts w:eastAsia="Times New Roman"/>
          <w:sz w:val="24"/>
        </w:rPr>
        <w:t xml:space="preserve">Meanwhile, </w:t>
      </w:r>
      <w:r w:rsidRPr="0010321F">
        <w:rPr>
          <w:rFonts w:eastAsia="Times New Roman"/>
          <w:sz w:val="24"/>
        </w:rPr>
        <w:lastRenderedPageBreak/>
        <w:t>Yutong has undergone carbon emission verification and certification audits.</w:t>
      </w:r>
      <w:r w:rsidR="003C23E5">
        <w:rPr>
          <w:rFonts w:eastAsia="Times New Roman"/>
          <w:sz w:val="24"/>
        </w:rPr>
        <w:t xml:space="preserve"> So far, a total of 50 commercial vehicle models worldwide have been officially released </w:t>
      </w:r>
      <w:r w:rsidR="00EE7B4A" w:rsidRPr="000974C1">
        <w:rPr>
          <w:rFonts w:eastAsiaTheme="minorEastAsia"/>
          <w:sz w:val="24"/>
        </w:rPr>
        <w:t xml:space="preserve">by </w:t>
      </w:r>
      <w:r w:rsidR="003C23E5" w:rsidRPr="000974C1">
        <w:rPr>
          <w:rFonts w:eastAsia="Times New Roman"/>
          <w:sz w:val="24"/>
        </w:rPr>
        <w:t>international EPD</w:t>
      </w:r>
      <w:r w:rsidR="003C23E5">
        <w:rPr>
          <w:rFonts w:eastAsia="Times New Roman"/>
          <w:sz w:val="24"/>
        </w:rPr>
        <w:t xml:space="preserve">, including 17 models from Yutong, </w:t>
      </w:r>
      <w:r w:rsidR="000974C1">
        <w:rPr>
          <w:rFonts w:eastAsia="Times New Roman"/>
          <w:sz w:val="24"/>
        </w:rPr>
        <w:t>reflecting</w:t>
      </w:r>
      <w:r w:rsidR="003C23E5">
        <w:rPr>
          <w:rFonts w:eastAsia="Times New Roman"/>
          <w:sz w:val="24"/>
        </w:rPr>
        <w:t xml:space="preserve"> </w:t>
      </w:r>
      <w:r w:rsidR="000974C1" w:rsidRPr="000974C1">
        <w:rPr>
          <w:rFonts w:eastAsia="Times New Roman"/>
          <w:sz w:val="24"/>
        </w:rPr>
        <w:t xml:space="preserve">Yutong’s practical commitment to advancing sustainable development </w:t>
      </w:r>
      <w:r w:rsidR="000974C1" w:rsidRPr="000974C1">
        <w:rPr>
          <w:rFonts w:eastAsiaTheme="minorEastAsia"/>
          <w:sz w:val="24"/>
        </w:rPr>
        <w:t xml:space="preserve">in the </w:t>
      </w:r>
      <w:r w:rsidR="003C23E5" w:rsidRPr="000974C1">
        <w:rPr>
          <w:rFonts w:eastAsia="Times New Roman"/>
          <w:sz w:val="24"/>
        </w:rPr>
        <w:t>transport industry.</w:t>
      </w:r>
    </w:p>
    <w:p w14:paraId="337CA721" w14:textId="77777777" w:rsidR="003C23E5" w:rsidRPr="00B47A8E" w:rsidRDefault="003C23E5" w:rsidP="003C23E5">
      <w:pPr>
        <w:pStyle w:val="a9"/>
        <w:ind w:firstLine="480"/>
        <w:rPr>
          <w:rFonts w:ascii="Times New Roman" w:eastAsia="宋体" w:hAnsi="Times New Roman" w:cs="Times New Roman"/>
          <w:color w:val="000000" w:themeColor="text1"/>
          <w:sz w:val="24"/>
          <w:szCs w:val="24"/>
        </w:rPr>
      </w:pPr>
    </w:p>
    <w:p w14:paraId="502471A8" w14:textId="6825F4A4" w:rsidR="003C23E5" w:rsidRPr="00B47A8E" w:rsidRDefault="003C23E5" w:rsidP="003C23E5">
      <w:pPr>
        <w:rPr>
          <w:b/>
          <w:color w:val="000000" w:themeColor="text1"/>
          <w:sz w:val="24"/>
        </w:rPr>
      </w:pPr>
      <w:r w:rsidRPr="00B47A8E">
        <w:rPr>
          <w:rFonts w:eastAsia="Times New Roman"/>
          <w:b/>
          <w:bCs/>
          <w:color w:val="000000"/>
          <w:sz w:val="24"/>
        </w:rPr>
        <w:t>II. Social Responsibility</w:t>
      </w:r>
    </w:p>
    <w:p w14:paraId="21291D9D" w14:textId="5E5AF5F4" w:rsidR="003C23E5" w:rsidRPr="00FA1233" w:rsidRDefault="003C23E5" w:rsidP="007C7E4F">
      <w:pPr>
        <w:spacing w:line="420" w:lineRule="exact"/>
        <w:rPr>
          <w:sz w:val="24"/>
        </w:rPr>
      </w:pPr>
      <w:r w:rsidRPr="00FA1233">
        <w:rPr>
          <w:rFonts w:eastAsia="Times New Roman"/>
          <w:sz w:val="24"/>
        </w:rPr>
        <w:t xml:space="preserve">By the end of 2024, Yutong has donated over $40 million and assisted more than 100,000 people. In 2025, Yutong cooperated with the </w:t>
      </w:r>
      <w:r>
        <w:rPr>
          <w:rFonts w:eastAsia="Times New Roman"/>
          <w:sz w:val="24"/>
        </w:rPr>
        <w:t xml:space="preserve">Pakistan Down Syndrome Association (PDSA) </w:t>
      </w:r>
      <w:r w:rsidRPr="00FA1233">
        <w:rPr>
          <w:rFonts w:eastAsia="Times New Roman"/>
          <w:sz w:val="24"/>
        </w:rPr>
        <w:t xml:space="preserve">to launch the </w:t>
      </w:r>
      <w:r>
        <w:rPr>
          <w:rFonts w:eastAsia="Times New Roman"/>
          <w:sz w:val="24"/>
        </w:rPr>
        <w:t>“</w:t>
      </w:r>
      <w:r w:rsidRPr="00FA1233">
        <w:rPr>
          <w:rFonts w:eastAsia="Times New Roman"/>
          <w:sz w:val="24"/>
        </w:rPr>
        <w:t>Golden Ticket</w:t>
      </w:r>
      <w:r>
        <w:rPr>
          <w:rFonts w:eastAsia="Times New Roman"/>
          <w:sz w:val="24"/>
        </w:rPr>
        <w:t>”</w:t>
      </w:r>
      <w:r w:rsidRPr="00FA1233">
        <w:rPr>
          <w:rFonts w:eastAsia="Times New Roman"/>
          <w:sz w:val="24"/>
        </w:rPr>
        <w:t xml:space="preserve"> program, </w:t>
      </w:r>
      <w:r>
        <w:rPr>
          <w:rFonts w:eastAsia="Times New Roman"/>
          <w:sz w:val="24"/>
        </w:rPr>
        <w:t>offering free specialized transportation and zoo visits for children with down syndrome while working to create an accessible and sustainable environment.</w:t>
      </w:r>
    </w:p>
    <w:p w14:paraId="6F0B8829" w14:textId="77777777" w:rsidR="00CD4EAE" w:rsidRDefault="00CD4EAE" w:rsidP="00CD4EAE">
      <w:pPr>
        <w:spacing w:line="420" w:lineRule="exact"/>
        <w:rPr>
          <w:sz w:val="24"/>
        </w:rPr>
      </w:pPr>
    </w:p>
    <w:p w14:paraId="4161D2DF" w14:textId="67ACE64A" w:rsidR="003C23E5" w:rsidRDefault="003C23E5" w:rsidP="00CD4EAE">
      <w:pPr>
        <w:spacing w:line="420" w:lineRule="exact"/>
        <w:rPr>
          <w:sz w:val="24"/>
        </w:rPr>
      </w:pPr>
      <w:r w:rsidRPr="00FA1233">
        <w:rPr>
          <w:rFonts w:eastAsia="Times New Roman"/>
          <w:sz w:val="24"/>
        </w:rPr>
        <w:t>In 2022, Yutong partnered with Kazakhstan</w:t>
      </w:r>
      <w:r>
        <w:rPr>
          <w:rFonts w:eastAsia="Times New Roman"/>
          <w:sz w:val="24"/>
        </w:rPr>
        <w:t>’</w:t>
      </w:r>
      <w:r w:rsidRPr="00FA1233">
        <w:rPr>
          <w:rFonts w:eastAsia="Times New Roman"/>
          <w:sz w:val="24"/>
        </w:rPr>
        <w:t xml:space="preserve">s government agencies, transportation authorities, and education departments to launch a school bus safety initiative, aiming to enhance public awareness of transportation safety among local residents. </w:t>
      </w:r>
      <w:r>
        <w:rPr>
          <w:rFonts w:eastAsia="Times New Roman"/>
          <w:sz w:val="24"/>
        </w:rPr>
        <w:t>In Astana, Karaganda, Aktobe, and Almaty, a series of intriguing and educational traffic safety camp activities have been conducted to teach children about road safety. These activities, such as setting up traffic signs, safety helmet relay races, visual blind spot demonstrations, and emergency drills for school bus incidents, have attracted over 400 children and parents to join and learn essential knowledge about traffic safety.</w:t>
      </w:r>
    </w:p>
    <w:p w14:paraId="77153FF9" w14:textId="77777777" w:rsidR="000B5166" w:rsidRDefault="000B5166" w:rsidP="000B5166">
      <w:pPr>
        <w:spacing w:line="420" w:lineRule="exact"/>
        <w:rPr>
          <w:sz w:val="24"/>
        </w:rPr>
      </w:pPr>
    </w:p>
    <w:p w14:paraId="60E38FC0" w14:textId="629B338B" w:rsidR="003C23E5" w:rsidRDefault="003C23E5" w:rsidP="000B5166">
      <w:pPr>
        <w:spacing w:line="420" w:lineRule="exact"/>
        <w:rPr>
          <w:sz w:val="24"/>
        </w:rPr>
      </w:pPr>
      <w:r>
        <w:rPr>
          <w:rFonts w:eastAsia="Times New Roman"/>
          <w:sz w:val="24"/>
        </w:rPr>
        <w:t>In 2024, Yutong carried out over 10 public welfare initiatives in China, including the “Student Subsidy Program in Autumn”, “Emergency Incident Relief”, “Public Welfare Campaign on Children Traffic Safety”, and “Endowment Fund”. Throughout the year, the Company donated over 40 million RMB in funds and supplies, benefiting more than 12,500 people. These efforts demonstrate Yutong’s commitment to fulfilling its promise of “contributing to society” through concrete actions.</w:t>
      </w:r>
    </w:p>
    <w:p w14:paraId="4DBCEDFD" w14:textId="77777777" w:rsidR="009F342E" w:rsidRDefault="009F342E" w:rsidP="009F342E">
      <w:pPr>
        <w:spacing w:line="420" w:lineRule="exact"/>
        <w:rPr>
          <w:sz w:val="24"/>
        </w:rPr>
      </w:pPr>
    </w:p>
    <w:p w14:paraId="150E9151" w14:textId="6ED3C86D" w:rsidR="003C23E5" w:rsidRPr="00FA1233" w:rsidRDefault="003C23E5" w:rsidP="009F342E">
      <w:pPr>
        <w:spacing w:line="420" w:lineRule="exact"/>
        <w:rPr>
          <w:sz w:val="24"/>
        </w:rPr>
      </w:pPr>
      <w:bookmarkStart w:id="0" w:name="_GoBack"/>
      <w:bookmarkEnd w:id="0"/>
      <w:r>
        <w:rPr>
          <w:rFonts w:eastAsia="Times New Roman"/>
          <w:sz w:val="24"/>
        </w:rPr>
        <w:t xml:space="preserve">Yutong has always been committed to the research, development, and promotion of new energy buses. The Company places strong emphasis on environment-related factors such as energy and resource consumption, waste management, and carbon emissions. It also provides a fair and equitable working environment, and safeguards the basic rights and interests of its employees, by carrying out production safety management, </w:t>
      </w:r>
      <w:r>
        <w:rPr>
          <w:rFonts w:eastAsia="Times New Roman"/>
          <w:sz w:val="24"/>
        </w:rPr>
        <w:lastRenderedPageBreak/>
        <w:t>employee training and development, compensation and benefits, anti-corruption and anti-bribery measures and so on. In 2024, Yutong achieved a comprehensive WCA assessment score that leads the industry and was certified with the Eco Vadis Silver Medal, proving that Yutong ranks top among globally evaluated companies.</w:t>
      </w:r>
    </w:p>
    <w:p w14:paraId="6AE99EB9" w14:textId="77777777" w:rsidR="00C00C4F" w:rsidRPr="003C23E5" w:rsidRDefault="00C216E4"/>
    <w:sectPr w:rsidR="00C00C4F" w:rsidRPr="003C23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8666" w14:textId="77777777" w:rsidR="00C216E4" w:rsidRDefault="00C216E4" w:rsidP="003B0969">
      <w:r>
        <w:separator/>
      </w:r>
    </w:p>
  </w:endnote>
  <w:endnote w:type="continuationSeparator" w:id="0">
    <w:p w14:paraId="402B2A03" w14:textId="77777777" w:rsidR="00C216E4" w:rsidRDefault="00C216E4" w:rsidP="003B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7D272" w14:textId="77777777" w:rsidR="00C216E4" w:rsidRDefault="00C216E4" w:rsidP="003B0969">
      <w:r>
        <w:separator/>
      </w:r>
    </w:p>
  </w:footnote>
  <w:footnote w:type="continuationSeparator" w:id="0">
    <w:p w14:paraId="6A0A3540" w14:textId="77777777" w:rsidR="00C216E4" w:rsidRDefault="00C216E4" w:rsidP="003B0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6C"/>
    <w:rsid w:val="000974C1"/>
    <w:rsid w:val="000B5166"/>
    <w:rsid w:val="0010321F"/>
    <w:rsid w:val="00125102"/>
    <w:rsid w:val="001C3F1A"/>
    <w:rsid w:val="00205F61"/>
    <w:rsid w:val="002D2E66"/>
    <w:rsid w:val="00354BC1"/>
    <w:rsid w:val="00355D54"/>
    <w:rsid w:val="003B0969"/>
    <w:rsid w:val="003C23E5"/>
    <w:rsid w:val="00441D9D"/>
    <w:rsid w:val="00465702"/>
    <w:rsid w:val="00535886"/>
    <w:rsid w:val="005C0728"/>
    <w:rsid w:val="00604E1E"/>
    <w:rsid w:val="006A45CB"/>
    <w:rsid w:val="006F213E"/>
    <w:rsid w:val="007773F6"/>
    <w:rsid w:val="00795BFC"/>
    <w:rsid w:val="007C7E4F"/>
    <w:rsid w:val="007E5D86"/>
    <w:rsid w:val="00867F19"/>
    <w:rsid w:val="009805F6"/>
    <w:rsid w:val="009F342E"/>
    <w:rsid w:val="00A76F6C"/>
    <w:rsid w:val="00B436C9"/>
    <w:rsid w:val="00B708A1"/>
    <w:rsid w:val="00C216E4"/>
    <w:rsid w:val="00CD4EAE"/>
    <w:rsid w:val="00DC580B"/>
    <w:rsid w:val="00E044B9"/>
    <w:rsid w:val="00E47E35"/>
    <w:rsid w:val="00EE7B4A"/>
    <w:rsid w:val="00F255CE"/>
    <w:rsid w:val="00F53B08"/>
    <w:rsid w:val="00FA5F2D"/>
    <w:rsid w:val="00FA78F9"/>
    <w:rsid w:val="00FF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8A876"/>
  <w15:chartTrackingRefBased/>
  <w15:docId w15:val="{C11E4471-FE2F-475E-88C1-6B32AB0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9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9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0969"/>
    <w:rPr>
      <w:sz w:val="18"/>
      <w:szCs w:val="18"/>
    </w:rPr>
  </w:style>
  <w:style w:type="paragraph" w:styleId="a5">
    <w:name w:val="footer"/>
    <w:basedOn w:val="a"/>
    <w:link w:val="a6"/>
    <w:uiPriority w:val="99"/>
    <w:unhideWhenUsed/>
    <w:rsid w:val="003B0969"/>
    <w:pPr>
      <w:tabs>
        <w:tab w:val="center" w:pos="4153"/>
        <w:tab w:val="right" w:pos="8306"/>
      </w:tabs>
      <w:snapToGrid w:val="0"/>
      <w:jc w:val="left"/>
    </w:pPr>
    <w:rPr>
      <w:sz w:val="18"/>
      <w:szCs w:val="18"/>
    </w:rPr>
  </w:style>
  <w:style w:type="character" w:customStyle="1" w:styleId="a6">
    <w:name w:val="页脚 字符"/>
    <w:basedOn w:val="a0"/>
    <w:link w:val="a5"/>
    <w:uiPriority w:val="99"/>
    <w:rsid w:val="003B0969"/>
    <w:rPr>
      <w:sz w:val="18"/>
      <w:szCs w:val="18"/>
    </w:rPr>
  </w:style>
  <w:style w:type="paragraph" w:styleId="a7">
    <w:name w:val="annotation text"/>
    <w:basedOn w:val="a"/>
    <w:link w:val="1"/>
    <w:semiHidden/>
    <w:rsid w:val="003C23E5"/>
    <w:pPr>
      <w:widowControl/>
      <w:jc w:val="left"/>
    </w:pPr>
    <w:rPr>
      <w:kern w:val="0"/>
      <w:sz w:val="20"/>
      <w:szCs w:val="20"/>
      <w:lang w:val="x-none" w:eastAsia="en-US"/>
    </w:rPr>
  </w:style>
  <w:style w:type="character" w:customStyle="1" w:styleId="a8">
    <w:name w:val="批注文字 字符"/>
    <w:basedOn w:val="a0"/>
    <w:uiPriority w:val="99"/>
    <w:semiHidden/>
    <w:rsid w:val="003C23E5"/>
    <w:rPr>
      <w:rFonts w:ascii="Times New Roman" w:eastAsia="宋体" w:hAnsi="Times New Roman" w:cs="Times New Roman"/>
      <w:szCs w:val="24"/>
    </w:rPr>
  </w:style>
  <w:style w:type="character" w:customStyle="1" w:styleId="1">
    <w:name w:val="批注文字 字符1"/>
    <w:link w:val="a7"/>
    <w:semiHidden/>
    <w:locked/>
    <w:rsid w:val="003C23E5"/>
    <w:rPr>
      <w:rFonts w:ascii="Times New Roman" w:eastAsia="宋体" w:hAnsi="Times New Roman" w:cs="Times New Roman"/>
      <w:kern w:val="0"/>
      <w:sz w:val="20"/>
      <w:szCs w:val="20"/>
      <w:lang w:val="x-none" w:eastAsia="en-US"/>
    </w:rPr>
  </w:style>
  <w:style w:type="paragraph" w:styleId="a9">
    <w:name w:val="List Paragraph"/>
    <w:basedOn w:val="a"/>
    <w:uiPriority w:val="34"/>
    <w:qFormat/>
    <w:rsid w:val="003C23E5"/>
    <w:pPr>
      <w:widowControl/>
      <w:ind w:firstLineChars="200" w:firstLine="420"/>
    </w:pPr>
    <w:rPr>
      <w:rFonts w:asciiTheme="minorHAnsi" w:eastAsiaTheme="minorEastAsia" w:hAnsiTheme="minorHAnsi" w:cstheme="minorBidi"/>
      <w:szCs w:val="22"/>
    </w:rPr>
  </w:style>
  <w:style w:type="character" w:styleId="aa">
    <w:name w:val="annotation reference"/>
    <w:basedOn w:val="a0"/>
    <w:uiPriority w:val="99"/>
    <w:semiHidden/>
    <w:unhideWhenUsed/>
    <w:rsid w:val="003C23E5"/>
    <w:rPr>
      <w:sz w:val="21"/>
      <w:szCs w:val="21"/>
    </w:rPr>
  </w:style>
  <w:style w:type="paragraph" w:styleId="ab">
    <w:name w:val="Balloon Text"/>
    <w:basedOn w:val="a"/>
    <w:link w:val="ac"/>
    <w:uiPriority w:val="99"/>
    <w:semiHidden/>
    <w:unhideWhenUsed/>
    <w:rsid w:val="003C23E5"/>
    <w:rPr>
      <w:sz w:val="18"/>
      <w:szCs w:val="18"/>
    </w:rPr>
  </w:style>
  <w:style w:type="character" w:customStyle="1" w:styleId="ac">
    <w:name w:val="批注框文本 字符"/>
    <w:basedOn w:val="a0"/>
    <w:link w:val="ab"/>
    <w:uiPriority w:val="99"/>
    <w:semiHidden/>
    <w:rsid w:val="003C23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ZZYT</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dc:creator>
  <cp:keywords/>
  <dc:description/>
  <cp:lastModifiedBy>孙静</cp:lastModifiedBy>
  <cp:revision>11</cp:revision>
  <dcterms:created xsi:type="dcterms:W3CDTF">2025-09-29T05:57:00Z</dcterms:created>
  <dcterms:modified xsi:type="dcterms:W3CDTF">2025-10-01T19:38:00Z</dcterms:modified>
</cp:coreProperties>
</file>